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91" w:rsidRPr="00A42A3E" w:rsidRDefault="00DC7167" w:rsidP="00A42A3E">
      <w:pPr>
        <w:spacing w:line="240" w:lineRule="auto"/>
        <w:jc w:val="center"/>
        <w:rPr>
          <w:b/>
          <w:sz w:val="72"/>
          <w:szCs w:val="72"/>
        </w:rPr>
      </w:pPr>
      <w:r w:rsidRPr="00A42A3E">
        <w:rPr>
          <w:b/>
          <w:sz w:val="72"/>
          <w:szCs w:val="72"/>
        </w:rPr>
        <w:t>FACULTATEA DE MECANICĂ</w:t>
      </w:r>
    </w:p>
    <w:p w:rsidR="00BB4591" w:rsidRPr="00A42A3E" w:rsidRDefault="00BB4591" w:rsidP="00A42A3E">
      <w:pPr>
        <w:spacing w:line="240" w:lineRule="auto"/>
        <w:jc w:val="center"/>
        <w:rPr>
          <w:b/>
          <w:sz w:val="72"/>
          <w:szCs w:val="72"/>
        </w:rPr>
      </w:pPr>
      <w:r w:rsidRPr="00A42A3E">
        <w:rPr>
          <w:b/>
          <w:sz w:val="72"/>
          <w:szCs w:val="72"/>
        </w:rPr>
        <w:t>LOCURI DISPONIBILE</w:t>
      </w:r>
      <w:r w:rsidR="00E96C72">
        <w:rPr>
          <w:b/>
          <w:sz w:val="72"/>
          <w:szCs w:val="72"/>
        </w:rPr>
        <w:t xml:space="preserve"> </w:t>
      </w:r>
      <w:r w:rsidRPr="00BB4591">
        <w:rPr>
          <w:b/>
          <w:sz w:val="32"/>
          <w:szCs w:val="32"/>
        </w:rPr>
        <w:t xml:space="preserve">PENTRU </w:t>
      </w:r>
      <w:r w:rsidRPr="00A42A3E">
        <w:rPr>
          <w:b/>
          <w:sz w:val="72"/>
          <w:szCs w:val="72"/>
        </w:rPr>
        <w:t xml:space="preserve">ADMITEREA </w:t>
      </w:r>
      <w:r w:rsidRPr="00BB4591">
        <w:rPr>
          <w:b/>
          <w:sz w:val="32"/>
          <w:szCs w:val="32"/>
        </w:rPr>
        <w:t xml:space="preserve">DIN  </w:t>
      </w:r>
      <w:r w:rsidR="00650A19" w:rsidRPr="00A42A3E">
        <w:rPr>
          <w:b/>
          <w:sz w:val="72"/>
          <w:szCs w:val="72"/>
        </w:rPr>
        <w:t>IULIE</w:t>
      </w:r>
    </w:p>
    <w:p w:rsidR="00A55EF7" w:rsidRPr="00A42A3E" w:rsidRDefault="00BB4591" w:rsidP="00A42A3E">
      <w:pPr>
        <w:spacing w:line="240" w:lineRule="auto"/>
        <w:jc w:val="center"/>
        <w:rPr>
          <w:b/>
          <w:sz w:val="72"/>
          <w:szCs w:val="72"/>
        </w:rPr>
      </w:pPr>
      <w:r w:rsidRPr="00BB4591">
        <w:rPr>
          <w:b/>
          <w:sz w:val="32"/>
          <w:szCs w:val="32"/>
        </w:rPr>
        <w:t xml:space="preserve">LA CICLUL </w:t>
      </w:r>
      <w:r w:rsidRPr="00A42A3E">
        <w:rPr>
          <w:b/>
          <w:sz w:val="72"/>
          <w:szCs w:val="72"/>
        </w:rPr>
        <w:t>LICENŢĂ</w:t>
      </w:r>
      <w:r w:rsidRPr="00BB4591">
        <w:rPr>
          <w:b/>
          <w:sz w:val="32"/>
          <w:szCs w:val="32"/>
        </w:rPr>
        <w:t xml:space="preserve"> </w:t>
      </w:r>
      <w:r w:rsidR="00A42A3E">
        <w:rPr>
          <w:b/>
          <w:sz w:val="56"/>
          <w:szCs w:val="56"/>
        </w:rPr>
        <w:t xml:space="preserve"> </w:t>
      </w:r>
      <w:r w:rsidRPr="00A42A3E">
        <w:rPr>
          <w:b/>
          <w:sz w:val="56"/>
          <w:szCs w:val="56"/>
        </w:rPr>
        <w:t>ANUL UNIVERSITAR</w:t>
      </w:r>
      <w:r w:rsidRPr="00BB4591">
        <w:rPr>
          <w:b/>
          <w:sz w:val="32"/>
          <w:szCs w:val="32"/>
        </w:rPr>
        <w:t xml:space="preserve"> </w:t>
      </w:r>
      <w:r w:rsidR="00AB53A1">
        <w:rPr>
          <w:b/>
          <w:sz w:val="72"/>
          <w:szCs w:val="72"/>
        </w:rPr>
        <w:t>2020</w:t>
      </w:r>
      <w:r w:rsidR="00650A19" w:rsidRPr="00A42A3E">
        <w:rPr>
          <w:b/>
          <w:sz w:val="72"/>
          <w:szCs w:val="72"/>
        </w:rPr>
        <w:t>–202</w:t>
      </w:r>
      <w:r w:rsidR="00AB53A1">
        <w:rPr>
          <w:b/>
          <w:sz w:val="72"/>
          <w:szCs w:val="72"/>
        </w:rPr>
        <w:t>1</w:t>
      </w:r>
    </w:p>
    <w:p w:rsidR="00E1102C" w:rsidRDefault="00E1102C"/>
    <w:tbl>
      <w:tblPr>
        <w:tblW w:w="14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6807"/>
        <w:gridCol w:w="1576"/>
        <w:gridCol w:w="1488"/>
      </w:tblGrid>
      <w:tr w:rsidR="00A84297" w:rsidRPr="00E1102C" w:rsidTr="00E96C72">
        <w:trPr>
          <w:trHeight w:val="684"/>
          <w:jc w:val="center"/>
        </w:trPr>
        <w:tc>
          <w:tcPr>
            <w:tcW w:w="4940" w:type="dxa"/>
            <w:shd w:val="clear" w:color="000000" w:fill="FFFFFF"/>
            <w:noWrap/>
            <w:vAlign w:val="center"/>
            <w:hideMark/>
          </w:tcPr>
          <w:p w:rsidR="00A84297" w:rsidRPr="00A42A3E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8"/>
                <w:szCs w:val="48"/>
                <w:lang w:eastAsia="ro-RO"/>
              </w:rPr>
            </w:pPr>
            <w:r w:rsidRPr="00A42A3E">
              <w:rPr>
                <w:rFonts w:ascii="Arial" w:eastAsia="Times New Roman" w:hAnsi="Arial" w:cs="Arial"/>
                <w:b/>
                <w:sz w:val="48"/>
                <w:szCs w:val="48"/>
                <w:lang w:eastAsia="ro-RO"/>
              </w:rPr>
              <w:t>Domeniul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A84297" w:rsidRPr="00A42A3E" w:rsidRDefault="00A84297" w:rsidP="00E9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8"/>
                <w:szCs w:val="48"/>
                <w:lang w:eastAsia="ro-RO"/>
              </w:rPr>
            </w:pPr>
            <w:r w:rsidRPr="00A42A3E">
              <w:rPr>
                <w:rFonts w:ascii="Arial" w:eastAsia="Times New Roman" w:hAnsi="Arial" w:cs="Arial"/>
                <w:b/>
                <w:sz w:val="48"/>
                <w:szCs w:val="48"/>
                <w:lang w:eastAsia="ro-RO"/>
              </w:rPr>
              <w:t>Specializarea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A84297" w:rsidRPr="00A42A3E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48"/>
                <w:szCs w:val="48"/>
                <w:lang w:eastAsia="ro-RO"/>
              </w:rPr>
            </w:pPr>
            <w:r w:rsidRPr="00A42A3E">
              <w:rPr>
                <w:rFonts w:ascii="Arial" w:eastAsia="Times New Roman" w:hAnsi="Arial" w:cs="Arial"/>
                <w:b/>
                <w:color w:val="7030A0"/>
                <w:sz w:val="48"/>
                <w:szCs w:val="48"/>
                <w:lang w:eastAsia="ro-RO"/>
              </w:rPr>
              <w:t>Buget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84297" w:rsidRPr="00A42A3E" w:rsidRDefault="00A84297" w:rsidP="00A42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8"/>
                <w:szCs w:val="48"/>
                <w:lang w:eastAsia="ro-RO"/>
              </w:rPr>
            </w:pPr>
            <w:r w:rsidRPr="00A42A3E">
              <w:rPr>
                <w:rFonts w:ascii="Arial" w:eastAsia="Times New Roman" w:hAnsi="Arial" w:cs="Arial"/>
                <w:b/>
                <w:sz w:val="48"/>
                <w:szCs w:val="48"/>
                <w:lang w:eastAsia="ro-RO"/>
              </w:rPr>
              <w:t>Tax</w:t>
            </w:r>
            <w:r w:rsidR="00A42A3E">
              <w:rPr>
                <w:rFonts w:ascii="Arial" w:eastAsia="Times New Roman" w:hAnsi="Arial" w:cs="Arial"/>
                <w:b/>
                <w:sz w:val="48"/>
                <w:szCs w:val="48"/>
                <w:lang w:eastAsia="ro-RO"/>
              </w:rPr>
              <w:t>ă</w:t>
            </w:r>
          </w:p>
        </w:tc>
      </w:tr>
      <w:tr w:rsidR="00A84297" w:rsidRPr="00E1102C" w:rsidTr="00AB53A1">
        <w:trPr>
          <w:trHeight w:val="684"/>
          <w:jc w:val="center"/>
        </w:trPr>
        <w:tc>
          <w:tcPr>
            <w:tcW w:w="4940" w:type="dxa"/>
            <w:shd w:val="clear" w:color="000000" w:fill="FFFFFF"/>
            <w:noWrap/>
            <w:vAlign w:val="center"/>
            <w:hideMark/>
          </w:tcPr>
          <w:p w:rsidR="00632032" w:rsidRPr="00E96C72" w:rsidRDefault="00A84297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548DD4" w:themeColor="text2" w:themeTint="99"/>
                <w:sz w:val="48"/>
                <w:szCs w:val="48"/>
                <w:lang w:eastAsia="ro-RO"/>
              </w:rPr>
              <w:t xml:space="preserve">Ingineria </w:t>
            </w:r>
          </w:p>
          <w:p w:rsidR="00A84297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548DD4" w:themeColor="text2" w:themeTint="99"/>
                <w:sz w:val="48"/>
                <w:szCs w:val="48"/>
                <w:lang w:eastAsia="ro-RO"/>
              </w:rPr>
              <w:t>A</w:t>
            </w:r>
            <w:r w:rsidR="00A84297" w:rsidRPr="00E96C72">
              <w:rPr>
                <w:rFonts w:ascii="Arial" w:eastAsia="Times New Roman" w:hAnsi="Arial" w:cs="Arial"/>
                <w:b/>
                <w:color w:val="548DD4" w:themeColor="text2" w:themeTint="99"/>
                <w:sz w:val="48"/>
                <w:szCs w:val="48"/>
                <w:lang w:eastAsia="ro-RO"/>
              </w:rPr>
              <w:t>utovehiculelor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A84297" w:rsidRPr="00A42A3E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40"/>
                <w:szCs w:val="40"/>
                <w:lang w:eastAsia="ro-RO"/>
              </w:rPr>
            </w:pPr>
            <w:r w:rsidRPr="00A42A3E">
              <w:rPr>
                <w:rFonts w:ascii="Arial" w:eastAsia="Times New Roman" w:hAnsi="Arial" w:cs="Arial"/>
                <w:b/>
                <w:color w:val="548DD4" w:themeColor="text2" w:themeTint="99"/>
                <w:sz w:val="40"/>
                <w:szCs w:val="40"/>
                <w:lang w:eastAsia="ro-RO"/>
              </w:rPr>
              <w:t>Ingineria autovehiculelor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84297" w:rsidRPr="00E96C72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4F81BD" w:themeColor="accent1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72"/>
                <w:szCs w:val="72"/>
                <w:lang w:eastAsia="ro-RO"/>
              </w:rPr>
              <w:t>80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A84297" w:rsidRPr="00E96C72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72"/>
                <w:szCs w:val="72"/>
                <w:lang w:eastAsia="ro-RO"/>
              </w:rPr>
              <w:t>30</w:t>
            </w:r>
          </w:p>
        </w:tc>
      </w:tr>
      <w:tr w:rsidR="00A84297" w:rsidRPr="00E1102C" w:rsidTr="00AB53A1">
        <w:trPr>
          <w:trHeight w:val="684"/>
          <w:jc w:val="center"/>
        </w:trPr>
        <w:tc>
          <w:tcPr>
            <w:tcW w:w="4940" w:type="dxa"/>
            <w:shd w:val="clear" w:color="000000" w:fill="FFFFFF"/>
            <w:noWrap/>
            <w:vAlign w:val="center"/>
            <w:hideMark/>
          </w:tcPr>
          <w:p w:rsidR="00632032" w:rsidRPr="00E96C72" w:rsidRDefault="00A84297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  <w:t xml:space="preserve">Ingineria </w:t>
            </w:r>
          </w:p>
          <w:p w:rsidR="00A84297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  <w:t>T</w:t>
            </w:r>
            <w:r w:rsidR="00A84297" w:rsidRPr="00E96C72"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  <w:t>ransporturilor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A84297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o-RO"/>
              </w:rPr>
              <w:t>Ingineria transporturilor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84297" w:rsidRPr="00E96C72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72"/>
                <w:szCs w:val="72"/>
                <w:lang w:eastAsia="ro-RO"/>
              </w:rPr>
              <w:t>35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A84297" w:rsidRPr="00A42A3E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  <w:t>20</w:t>
            </w:r>
          </w:p>
        </w:tc>
      </w:tr>
      <w:tr w:rsidR="00A84297" w:rsidRPr="00E1102C" w:rsidTr="00AB53A1">
        <w:trPr>
          <w:trHeight w:val="684"/>
          <w:jc w:val="center"/>
        </w:trPr>
        <w:tc>
          <w:tcPr>
            <w:tcW w:w="4940" w:type="dxa"/>
            <w:shd w:val="clear" w:color="000000" w:fill="FFFFFF"/>
            <w:noWrap/>
            <w:vAlign w:val="center"/>
            <w:hideMark/>
          </w:tcPr>
          <w:p w:rsidR="00632032" w:rsidRPr="00E96C72" w:rsidRDefault="00A84297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7030A0"/>
                <w:sz w:val="48"/>
                <w:szCs w:val="48"/>
                <w:lang w:eastAsia="ro-RO"/>
              </w:rPr>
              <w:t xml:space="preserve">Inginerie </w:t>
            </w:r>
          </w:p>
          <w:p w:rsidR="00A84297" w:rsidRPr="00E96C72" w:rsidRDefault="00632032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7030A0"/>
                <w:sz w:val="48"/>
                <w:szCs w:val="48"/>
                <w:lang w:eastAsia="ro-RO"/>
              </w:rPr>
              <w:t>M</w:t>
            </w:r>
            <w:r w:rsidR="00A84297" w:rsidRPr="00E96C72">
              <w:rPr>
                <w:rFonts w:ascii="Arial" w:eastAsia="Times New Roman" w:hAnsi="Arial" w:cs="Arial"/>
                <w:b/>
                <w:color w:val="7030A0"/>
                <w:sz w:val="48"/>
                <w:szCs w:val="48"/>
                <w:lang w:eastAsia="ro-RO"/>
              </w:rPr>
              <w:t>ecanic</w:t>
            </w:r>
            <w:r w:rsidR="00E96C72" w:rsidRPr="00E96C72">
              <w:rPr>
                <w:rFonts w:ascii="Arial" w:eastAsia="Times New Roman" w:hAnsi="Arial" w:cs="Arial"/>
                <w:b/>
                <w:color w:val="7030A0"/>
                <w:sz w:val="48"/>
                <w:szCs w:val="48"/>
                <w:lang w:eastAsia="ro-RO"/>
              </w:rPr>
              <w:t>ă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A84297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  <w:t>Inginerie Mecanică,</w:t>
            </w:r>
          </w:p>
          <w:p w:rsidR="00A84297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  <w:t>Mașini Hidraulice și Pneumatice,</w:t>
            </w:r>
          </w:p>
          <w:p w:rsidR="00A84297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  <w:t>Sisteme și Echipamente Termice,</w:t>
            </w:r>
          </w:p>
          <w:p w:rsidR="00E96C72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  <w:t>Mașini și Instalații pt</w:t>
            </w:r>
            <w:r w:rsidR="00DC7167" w:rsidRPr="00E96C72"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  <w:t>.</w:t>
            </w:r>
            <w:r w:rsidRPr="00E96C72"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  <w:t xml:space="preserve"> Agricultură </w:t>
            </w:r>
          </w:p>
          <w:p w:rsidR="00A84297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7030A0"/>
                <w:sz w:val="36"/>
                <w:szCs w:val="36"/>
                <w:lang w:eastAsia="ro-RO"/>
              </w:rPr>
              <w:t>și Industrie Alimentară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84297" w:rsidRPr="00A42A3E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72"/>
                <w:szCs w:val="72"/>
                <w:lang w:eastAsia="ro-RO"/>
              </w:rPr>
              <w:t>80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A84297" w:rsidRPr="00A42A3E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  <w:t>30</w:t>
            </w:r>
          </w:p>
        </w:tc>
      </w:tr>
      <w:tr w:rsidR="00A84297" w:rsidRPr="00E1102C" w:rsidTr="00AB53A1">
        <w:trPr>
          <w:trHeight w:val="684"/>
          <w:jc w:val="center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632032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17365D" w:themeColor="text2" w:themeShade="BF"/>
                <w:sz w:val="48"/>
                <w:szCs w:val="48"/>
                <w:lang w:eastAsia="ro-RO"/>
              </w:rPr>
              <w:t xml:space="preserve">Inginerie </w:t>
            </w:r>
          </w:p>
          <w:p w:rsidR="00A84297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17365D" w:themeColor="text2" w:themeShade="BF"/>
                <w:sz w:val="48"/>
                <w:szCs w:val="48"/>
                <w:lang w:eastAsia="ro-RO"/>
              </w:rPr>
              <w:t>I</w:t>
            </w:r>
            <w:r w:rsidR="00A84297" w:rsidRPr="00E96C72">
              <w:rPr>
                <w:rFonts w:ascii="Arial" w:eastAsia="Times New Roman" w:hAnsi="Arial" w:cs="Arial"/>
                <w:b/>
                <w:color w:val="17365D" w:themeColor="text2" w:themeShade="BF"/>
                <w:sz w:val="48"/>
                <w:szCs w:val="48"/>
                <w:lang w:eastAsia="ro-RO"/>
              </w:rPr>
              <w:t>ndustrială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8A010B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40"/>
                <w:szCs w:val="40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17365D" w:themeColor="text2" w:themeShade="BF"/>
                <w:sz w:val="40"/>
                <w:szCs w:val="40"/>
                <w:lang w:eastAsia="ro-RO"/>
              </w:rPr>
              <w:t>TCM,</w:t>
            </w:r>
          </w:p>
          <w:p w:rsidR="00A84297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17365D" w:themeColor="text2" w:themeShade="BF"/>
                <w:sz w:val="40"/>
                <w:szCs w:val="40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17365D" w:themeColor="text2" w:themeShade="BF"/>
                <w:sz w:val="40"/>
                <w:szCs w:val="40"/>
                <w:lang w:eastAsia="ro-RO"/>
              </w:rPr>
              <w:t>Ingineria Sudării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84297" w:rsidRPr="00E96C72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72"/>
                <w:szCs w:val="72"/>
                <w:lang w:eastAsia="ro-RO"/>
              </w:rPr>
              <w:t>45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A84297" w:rsidRPr="00A42A3E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  <w:t>20</w:t>
            </w:r>
          </w:p>
        </w:tc>
      </w:tr>
      <w:tr w:rsidR="00A84297" w:rsidRPr="00E1102C" w:rsidTr="00AB53A1">
        <w:trPr>
          <w:trHeight w:val="684"/>
          <w:jc w:val="center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632032" w:rsidRPr="00E96C72" w:rsidRDefault="00A84297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984806" w:themeColor="accent6" w:themeShade="8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984806" w:themeColor="accent6" w:themeShade="80"/>
                <w:sz w:val="48"/>
                <w:szCs w:val="48"/>
                <w:lang w:eastAsia="ro-RO"/>
              </w:rPr>
              <w:t xml:space="preserve">Ingineria </w:t>
            </w:r>
          </w:p>
          <w:p w:rsidR="00A84297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984806" w:themeColor="accent6" w:themeShade="8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984806" w:themeColor="accent6" w:themeShade="80"/>
                <w:sz w:val="48"/>
                <w:szCs w:val="48"/>
                <w:lang w:eastAsia="ro-RO"/>
              </w:rPr>
              <w:t>M</w:t>
            </w:r>
            <w:r w:rsidR="00A84297" w:rsidRPr="00E96C72">
              <w:rPr>
                <w:rFonts w:ascii="Arial" w:eastAsia="Times New Roman" w:hAnsi="Arial" w:cs="Arial"/>
                <w:b/>
                <w:color w:val="984806" w:themeColor="accent6" w:themeShade="80"/>
                <w:sz w:val="48"/>
                <w:szCs w:val="48"/>
                <w:lang w:eastAsia="ro-RO"/>
              </w:rPr>
              <w:t>aterialelor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A84297" w:rsidRPr="00E96C72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984806" w:themeColor="accent6" w:themeShade="80"/>
                <w:sz w:val="40"/>
                <w:szCs w:val="40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984806" w:themeColor="accent6" w:themeShade="80"/>
                <w:sz w:val="40"/>
                <w:szCs w:val="40"/>
                <w:lang w:eastAsia="ro-RO"/>
              </w:rPr>
              <w:t>Ingineria materialelor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84297" w:rsidRPr="00E96C72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72"/>
                <w:szCs w:val="72"/>
                <w:lang w:eastAsia="ro-RO"/>
              </w:rPr>
              <w:t>35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A84297" w:rsidRPr="00A42A3E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  <w:t>15</w:t>
            </w:r>
          </w:p>
        </w:tc>
      </w:tr>
      <w:tr w:rsidR="00A84297" w:rsidRPr="00E1102C" w:rsidTr="00AB53A1">
        <w:trPr>
          <w:trHeight w:val="684"/>
          <w:jc w:val="center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632032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0070C0"/>
                <w:sz w:val="48"/>
                <w:szCs w:val="48"/>
                <w:lang w:eastAsia="ro-RO"/>
              </w:rPr>
              <w:t xml:space="preserve">Mecatronică </w:t>
            </w:r>
          </w:p>
          <w:p w:rsidR="00A84297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0070C0"/>
                <w:sz w:val="48"/>
                <w:szCs w:val="48"/>
                <w:lang w:eastAsia="ro-RO"/>
              </w:rPr>
              <w:t>şi R</w:t>
            </w:r>
            <w:r w:rsidR="00A84297" w:rsidRPr="00E96C72">
              <w:rPr>
                <w:rFonts w:ascii="Arial" w:eastAsia="Times New Roman" w:hAnsi="Arial" w:cs="Arial"/>
                <w:b/>
                <w:color w:val="0070C0"/>
                <w:sz w:val="48"/>
                <w:szCs w:val="48"/>
                <w:lang w:eastAsia="ro-RO"/>
              </w:rPr>
              <w:t>obotică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A84297" w:rsidRPr="00E96C72" w:rsidRDefault="00A84297" w:rsidP="00055AD0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lang w:eastAsia="ro-RO"/>
              </w:rPr>
              <w:t>Mecatronică</w:t>
            </w:r>
            <w:r w:rsidR="00055AD0"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lang w:eastAsia="ro-RO"/>
              </w:rPr>
              <w:t>, R</w:t>
            </w:r>
            <w:r w:rsidRPr="00E96C72"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lang w:eastAsia="ro-RO"/>
              </w:rPr>
              <w:t>obotică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84297" w:rsidRPr="00E96C72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72"/>
                <w:szCs w:val="72"/>
                <w:lang w:eastAsia="ro-RO"/>
              </w:rPr>
              <w:t>90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A84297" w:rsidRPr="00A42A3E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  <w:t>20</w:t>
            </w:r>
          </w:p>
        </w:tc>
      </w:tr>
      <w:tr w:rsidR="00A84297" w:rsidRPr="00E1102C" w:rsidTr="00AB53A1">
        <w:trPr>
          <w:trHeight w:val="684"/>
          <w:jc w:val="center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632032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  <w:t>Ştiinţe I</w:t>
            </w:r>
            <w:r w:rsidR="00A84297" w:rsidRPr="00E96C72"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  <w:t>nginereşti</w:t>
            </w:r>
          </w:p>
          <w:p w:rsidR="00A84297" w:rsidRPr="00E96C72" w:rsidRDefault="00A84297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  <w:t xml:space="preserve"> </w:t>
            </w:r>
            <w:r w:rsidR="00632032" w:rsidRPr="00E96C72"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  <w:t>A</w:t>
            </w:r>
            <w:r w:rsidRPr="00E96C72"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eastAsia="ro-RO"/>
              </w:rPr>
              <w:t>plicate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A84297" w:rsidRPr="00055AD0" w:rsidRDefault="00A8429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44"/>
                <w:szCs w:val="44"/>
                <w:lang w:eastAsia="ro-RO"/>
              </w:rPr>
            </w:pPr>
            <w:r w:rsidRPr="00055AD0">
              <w:rPr>
                <w:rFonts w:ascii="Arial" w:eastAsia="Times New Roman" w:hAnsi="Arial" w:cs="Arial"/>
                <w:b/>
                <w:color w:val="00B050"/>
                <w:sz w:val="44"/>
                <w:szCs w:val="44"/>
                <w:lang w:eastAsia="ro-RO"/>
              </w:rPr>
              <w:t>I</w:t>
            </w:r>
            <w:r w:rsidR="00055AD0" w:rsidRPr="00055AD0">
              <w:rPr>
                <w:rFonts w:ascii="Arial" w:eastAsia="Times New Roman" w:hAnsi="Arial" w:cs="Arial"/>
                <w:b/>
                <w:color w:val="00B050"/>
                <w:sz w:val="44"/>
                <w:szCs w:val="44"/>
                <w:lang w:eastAsia="ro-RO"/>
              </w:rPr>
              <w:t>nginerie</w:t>
            </w:r>
            <w:r w:rsidRPr="00055AD0">
              <w:rPr>
                <w:rFonts w:ascii="Arial" w:eastAsia="Times New Roman" w:hAnsi="Arial" w:cs="Arial"/>
                <w:b/>
                <w:color w:val="00B050"/>
                <w:sz w:val="44"/>
                <w:szCs w:val="44"/>
                <w:lang w:eastAsia="ro-RO"/>
              </w:rPr>
              <w:t xml:space="preserve"> M</w:t>
            </w:r>
            <w:r w:rsidR="00055AD0" w:rsidRPr="00055AD0">
              <w:rPr>
                <w:rFonts w:ascii="Arial" w:eastAsia="Times New Roman" w:hAnsi="Arial" w:cs="Arial"/>
                <w:b/>
                <w:color w:val="00B050"/>
                <w:sz w:val="44"/>
                <w:szCs w:val="44"/>
                <w:lang w:eastAsia="ro-RO"/>
              </w:rPr>
              <w:t>edicală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84297" w:rsidRPr="00E96C72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72"/>
                <w:szCs w:val="72"/>
                <w:lang w:eastAsia="ro-RO"/>
              </w:rPr>
              <w:t>35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A84297" w:rsidRPr="00A42A3E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  <w:t>10</w:t>
            </w:r>
          </w:p>
        </w:tc>
      </w:tr>
      <w:tr w:rsidR="00A84297" w:rsidRPr="00E1102C" w:rsidTr="00AB53A1">
        <w:trPr>
          <w:trHeight w:val="725"/>
          <w:jc w:val="center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632032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FF0000"/>
                <w:sz w:val="48"/>
                <w:szCs w:val="48"/>
                <w:lang w:eastAsia="ro-RO"/>
              </w:rPr>
              <w:t xml:space="preserve">Inginerie </w:t>
            </w:r>
          </w:p>
          <w:p w:rsidR="00A84297" w:rsidRPr="00E96C72" w:rsidRDefault="00632032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48"/>
                <w:szCs w:val="48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FF0000"/>
                <w:sz w:val="48"/>
                <w:szCs w:val="48"/>
                <w:lang w:eastAsia="ro-RO"/>
              </w:rPr>
              <w:t>I</w:t>
            </w:r>
            <w:r w:rsidR="00A84297" w:rsidRPr="00E96C72">
              <w:rPr>
                <w:rFonts w:ascii="Arial" w:eastAsia="Times New Roman" w:hAnsi="Arial" w:cs="Arial"/>
                <w:b/>
                <w:color w:val="FF0000"/>
                <w:sz w:val="48"/>
                <w:szCs w:val="48"/>
                <w:lang w:eastAsia="ro-RO"/>
              </w:rPr>
              <w:t>ndustrială - IFR</w:t>
            </w:r>
          </w:p>
        </w:tc>
        <w:tc>
          <w:tcPr>
            <w:tcW w:w="6807" w:type="dxa"/>
            <w:shd w:val="clear" w:color="auto" w:fill="auto"/>
            <w:noWrap/>
            <w:vAlign w:val="center"/>
            <w:hideMark/>
          </w:tcPr>
          <w:p w:rsidR="00A84297" w:rsidRPr="00E96C72" w:rsidRDefault="00DC7167" w:rsidP="00E96C7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o-RO"/>
              </w:rPr>
              <w:t xml:space="preserve">TCM </w:t>
            </w:r>
            <w:r w:rsidR="00A84297" w:rsidRPr="00E96C72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o-RO"/>
              </w:rPr>
              <w:t>- IFR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84297" w:rsidRPr="00E96C72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72"/>
                <w:szCs w:val="72"/>
                <w:lang w:eastAsia="ro-RO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A84297" w:rsidRPr="00A42A3E" w:rsidRDefault="00CB23FD" w:rsidP="00A42A3E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  <w:t>60</w:t>
            </w:r>
          </w:p>
        </w:tc>
      </w:tr>
      <w:tr w:rsidR="00E96C72" w:rsidRPr="00E1102C" w:rsidTr="00E96C72">
        <w:trPr>
          <w:trHeight w:val="845"/>
          <w:jc w:val="center"/>
        </w:trPr>
        <w:tc>
          <w:tcPr>
            <w:tcW w:w="11747" w:type="dxa"/>
            <w:gridSpan w:val="2"/>
            <w:shd w:val="clear" w:color="000000" w:fill="FFFFFF"/>
            <w:vAlign w:val="center"/>
            <w:hideMark/>
          </w:tcPr>
          <w:p w:rsidR="00E96C72" w:rsidRPr="00E96C72" w:rsidRDefault="00E96C72" w:rsidP="00E9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ro-RO"/>
              </w:rPr>
            </w:pPr>
            <w:r w:rsidRPr="00E96C72"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ro-RO"/>
              </w:rPr>
              <w:t>TOTAL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96C72" w:rsidRPr="00A42A3E" w:rsidRDefault="00CB23FD" w:rsidP="0063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72"/>
                <w:szCs w:val="72"/>
                <w:lang w:eastAsia="ro-RO"/>
              </w:rPr>
              <w:t>400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E96C72" w:rsidRPr="00A42A3E" w:rsidRDefault="00CB23FD" w:rsidP="00632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72"/>
                <w:szCs w:val="72"/>
                <w:lang w:eastAsia="ro-RO"/>
              </w:rPr>
              <w:t>205</w:t>
            </w:r>
            <w:bookmarkStart w:id="0" w:name="_GoBack"/>
            <w:bookmarkEnd w:id="0"/>
          </w:p>
        </w:tc>
      </w:tr>
    </w:tbl>
    <w:p w:rsidR="00E1102C" w:rsidRDefault="00E1102C"/>
    <w:p w:rsidR="008A010B" w:rsidRDefault="008A010B"/>
    <w:sectPr w:rsidR="008A010B" w:rsidSect="00A42A3E">
      <w:pgSz w:w="16840" w:h="23814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02C"/>
    <w:rsid w:val="00055AD0"/>
    <w:rsid w:val="001B6EB9"/>
    <w:rsid w:val="002C1B44"/>
    <w:rsid w:val="00632032"/>
    <w:rsid w:val="00650A19"/>
    <w:rsid w:val="008A010B"/>
    <w:rsid w:val="00A42A3E"/>
    <w:rsid w:val="00A55EF7"/>
    <w:rsid w:val="00A84297"/>
    <w:rsid w:val="00AB53A1"/>
    <w:rsid w:val="00BB4591"/>
    <w:rsid w:val="00CB23FD"/>
    <w:rsid w:val="00D14DE7"/>
    <w:rsid w:val="00DC7167"/>
    <w:rsid w:val="00E10626"/>
    <w:rsid w:val="00E1102C"/>
    <w:rsid w:val="00E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C09EF-3D85-4683-B5D5-A32B21A9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2019-06-05T08:10:00Z</dcterms:created>
  <dcterms:modified xsi:type="dcterms:W3CDTF">2020-05-27T14:44:00Z</dcterms:modified>
</cp:coreProperties>
</file>