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AA547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7649062" w:edGrp="everyone"/>
            <w:r w:rsidRPr="00005DB8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UNIVERSITATEA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>“</w:t>
            </w:r>
            <w:r w:rsidRPr="00005DB8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POLITEHNICA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”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005DB8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DIN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005DB8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TIMISOARA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764906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40100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74331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 Mecanică / Mecatronică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743318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40100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482826" w:edGrp="everyone"/>
            <w:r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 Inginereşti</w:t>
            </w:r>
            <w:r w:rsidRPr="0065406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/20.70.10.180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48282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027B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9217257" w:edGrp="everyone"/>
            <w:r w:rsidRPr="008E06D1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LICENTA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921725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8027B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123481" w:edGrp="everyone"/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INGINERIE MECANICA</w:t>
            </w:r>
            <w:r w:rsidRPr="005657E9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/20.70.10.180</w:t>
            </w:r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18</w:t>
            </w:r>
            <w:r w:rsidRPr="008E06D1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0</w:t>
            </w:r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/Inginer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12348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2409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80255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Desen tehnic si infigrafica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8025534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40100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93943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939432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AA547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31284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Sl.dr.ing. SALCIANU Laura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3128444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9A4F6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161002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6100247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44513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A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4451355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9A4F6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718829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7188299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9A4F6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2353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DF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23538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027BC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751357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7513579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027B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23893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238934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7282321" w:edGrp="everyone"/>
            <w:permEnd w:id="9728232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37816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BC">
              <w:rPr>
                <w:rFonts w:ascii="Arial" w:hAnsi="Arial" w:cs="Arial"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3781630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027B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8844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6884448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027B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295716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295716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027B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41409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44140967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2070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207072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007755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007755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09673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096738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39564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39564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4173047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4173047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961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96144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CD254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44907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1,64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4490775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7548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75485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CD254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13747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0,64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137475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68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6833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CD254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4867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486724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4962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496231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CD254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68189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681895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19533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D2548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195336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0657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E319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CD2548">
              <w:rPr>
                <w:rFonts w:ascii="Arial" w:hAnsi="Arial" w:cs="Arial"/>
                <w:bCs/>
                <w:sz w:val="18"/>
                <w:szCs w:val="18"/>
                <w:lang w:val="ro-RO"/>
              </w:rPr>
              <w:t>.14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06570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15437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CD2548">
              <w:rPr>
                <w:rFonts w:ascii="Arial" w:hAnsi="Arial" w:cs="Arial"/>
                <w:bCs/>
                <w:sz w:val="18"/>
                <w:szCs w:val="18"/>
                <w:lang w:val="ro-RO"/>
              </w:rPr>
              <w:t>44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154374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39528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25C1F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4395280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C7572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35722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Geometrie descriptiva si Desen tehnic, Grafica Tehnica Asistata de Calculator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357222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70530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7053076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0268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0268109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8172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8172024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CD2548" w:rsidRPr="00181AB0" w:rsidRDefault="00CD2548" w:rsidP="00CD254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915832287" w:edGrp="everyone"/>
            <w:proofErr w:type="spellStart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E</w:t>
            </w:r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xplicarea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ş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interpretarea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proiectelor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specifice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prin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utilizarea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conceptelor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teoretice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ş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instrumentelor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grafice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;</w:t>
            </w:r>
          </w:p>
          <w:p w:rsidR="00CD2548" w:rsidRPr="00181AB0" w:rsidRDefault="00CD2548" w:rsidP="00CD254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Formularea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aplicarea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metodelor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tehnicilor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principiilor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studiate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pentru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proiectarea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structurilor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sistemelor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mecanice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.</w:t>
            </w:r>
          </w:p>
          <w:permEnd w:id="1915832287"/>
          <w:p w:rsidR="005D1549" w:rsidRPr="0040372D" w:rsidRDefault="005D1549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CD254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05371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C2</w:t>
            </w:r>
            <w:r w:rsidRPr="00CB0CA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principilor și instrumentelor grafice pentru descrierea și proiectarea sistemelor și proceselor mecanice</w:t>
            </w:r>
            <w:r w:rsidR="00E2432D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 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0537109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CD254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77961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CT1</w:t>
            </w:r>
            <w:r w:rsidRPr="0066376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Respectarea principiilor, normelor și valorilor codului de etică profesională prin abordarea unei strategii de muncă riguroasă, eficientă și responsabilă în rezolvarea problemelor și luarea deciziilor</w:t>
            </w:r>
            <w:bookmarkStart w:id="0" w:name="_GoBack"/>
            <w:bookmarkEnd w:id="0"/>
            <w:permEnd w:id="287796107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C7572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1869914" w:edGrp="everyone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Studiul modurilor de reprezentare a obiectelor, a procedurilor de elaborare a documenta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iei grafice pentru produse industriale 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utilizarea unui mediu grafic computerizat specific domeniului ingineresc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1869914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7932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793272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91769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91769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0129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0129789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50065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0500659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108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108093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80860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80860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562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5625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16383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16383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5199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51993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59360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593600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18078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180782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37528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375284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79135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791354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91028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910287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56984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569849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88516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885164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62982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62982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8276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8276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36347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363479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57779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577799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42652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42652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95503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955039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89511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89511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13688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13688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40230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permEnd w:id="34402305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3490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349026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04776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047767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80993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809938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79218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792182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93376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933762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A4B9A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770521051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0521051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3688486" w:edGrp="everyone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</w:t>
            </w:r>
            <w:r w:rsidRPr="00C5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Modele 3D pentru piese complexe </w:t>
            </w:r>
            <w:r w:rsidRPr="00C55EAD"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ș</w:t>
            </w:r>
            <w:r w:rsidRPr="00C5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i transpunerea acestora utilizând grafica generică în proiec</w:t>
            </w:r>
            <w:r w:rsidRPr="00C55EAD"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 w:rsidRPr="00C5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ii pla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3688486"/>
          </w:p>
        </w:tc>
        <w:tc>
          <w:tcPr>
            <w:tcW w:w="2693" w:type="dxa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88535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8853537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84259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2F1CD6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Modelare </w:t>
            </w:r>
            <w:r w:rsidR="002F1CD6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2F1CD6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generare de desene de execu</w:t>
            </w:r>
            <w:r w:rsidR="002F1CD6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2F1CD6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 cu rezolv</w:t>
            </w:r>
            <w:r w:rsidR="002F1CD6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2F1CD6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 interactive</w:t>
            </w:r>
            <w:r w:rsidR="002F1CD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., analiza conceptie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8425988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8657675" w:edGrp="everyone"/>
            <w:r>
              <w:rPr>
                <w:lang w:val="ro-RO"/>
              </w:rPr>
              <w:t>Modelarea uniu ansamblu simplu. Utilizarea constrângerilor de asamblare. Generarea automata a documentatiei 2D , cotare, pozitionare, tabel de componenta. Micro motor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8657675"/>
          </w:p>
        </w:tc>
        <w:tc>
          <w:tcPr>
            <w:tcW w:w="2693" w:type="dxa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33367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333672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8139591" w:edGrp="everyone"/>
            <w:r w:rsidRPr="002946E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Modele 3D </w:t>
            </w:r>
            <w:r w:rsidRPr="002946E6"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ș</w:t>
            </w:r>
            <w:r w:rsidRPr="002946E6">
              <w:rPr>
                <w:rFonts w:ascii="Arial" w:hAnsi="Arial" w:cs="Arial"/>
                <w:bCs/>
                <w:sz w:val="18"/>
                <w:szCs w:val="18"/>
                <w:lang w:val="ro-RO"/>
              </w:rPr>
              <w:t>i documenta</w:t>
            </w:r>
            <w:r w:rsidRPr="002946E6"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 w:rsidRPr="002946E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ie 2D pentru un ansamblu de complexitate medie;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Suspensii auto. Mini pro</w:t>
            </w:r>
            <w:r w:rsidRPr="002946E6">
              <w:rPr>
                <w:rFonts w:ascii="Arial" w:hAnsi="Arial" w:cs="Arial"/>
                <w:bCs/>
                <w:sz w:val="18"/>
                <w:szCs w:val="18"/>
                <w:lang w:val="ro-RO"/>
              </w:rPr>
              <w:t>iect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8139591"/>
          </w:p>
        </w:tc>
        <w:tc>
          <w:tcPr>
            <w:tcW w:w="2693" w:type="dxa"/>
          </w:tcPr>
          <w:p w:rsidR="00875BC6" w:rsidRPr="0040372D" w:rsidRDefault="000E0A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29961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299615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4967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49676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9666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966689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01167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011674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50642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506427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57962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579624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75161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751612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40823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408231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24779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247798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4365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436543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2911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291129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3373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33737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03821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038212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8970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789704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1010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510102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2223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22232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80760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80760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2424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2424864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F41306" w:rsidRPr="00EA7172" w:rsidRDefault="00CA7AAF" w:rsidP="00F4130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726482397" w:edGrp="everyone"/>
            <w:r w:rsidR="00F41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41306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M. Vod</w:t>
            </w:r>
            <w:r w:rsidR="00F41306"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41306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Concepte de baz</w:t>
            </w:r>
            <w:r w:rsidR="00F41306"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F41306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pentru modelarea solidelor în AutodeskINVENTOR, Editura Politehnica Timi</w:t>
            </w:r>
            <w:r w:rsidR="00F41306"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41306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oara, octombrie 2007</w:t>
            </w:r>
          </w:p>
          <w:p w:rsidR="00F41306" w:rsidRDefault="00F4130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2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M. Vod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Grafica Tehnica Asistata de Calculator, Prelegeri de curs, format electronic, </w:t>
            </w:r>
            <w:r w:rsidRPr="00F4130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www.mircea-voda.r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 </w:t>
            </w:r>
          </w:p>
          <w:p w:rsidR="00CA7AAF" w:rsidRPr="0040372D" w:rsidRDefault="00F4130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3.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Grafica Tehnica Asistata de Calculator, Lucrari de laborator, format electronic, </w:t>
            </w:r>
            <w:r w:rsidRPr="00F41306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www.mircea-voda.r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6482397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29113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E325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 disciplinei raspunde cerintelor concrete ale potentialilor angajatori din mediul industrial al zonei de vest. Coroborarea ofertei educationale cu necesitatile angajatilor se afla intr-un proces permanent de adaptare prin mentinerea unor linii de comunicare bilaterala permanent deschise.</w:t>
            </w:r>
            <w:r w:rsidR="008E3251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E325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2911358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10019452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001945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753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75322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5991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599177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28730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2873096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85433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854336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56187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561870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101136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10113651"/>
          </w:p>
        </w:tc>
        <w:tc>
          <w:tcPr>
            <w:tcW w:w="3913" w:type="dxa"/>
            <w:vAlign w:val="center"/>
          </w:tcPr>
          <w:p w:rsidR="0042178D" w:rsidRPr="0040372D" w:rsidRDefault="008E325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7281616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Prezentare portofoliu de lucrari si proiecte sinteza</w:t>
            </w:r>
            <w:permEnd w:id="1777281616"/>
          </w:p>
        </w:tc>
        <w:tc>
          <w:tcPr>
            <w:tcW w:w="1959" w:type="dxa"/>
            <w:vAlign w:val="center"/>
          </w:tcPr>
          <w:p w:rsidR="0042178D" w:rsidRPr="0040372D" w:rsidRDefault="008E325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03678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036788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21292078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29207881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8779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87798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17199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171990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057334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0573342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912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91250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46474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4647494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8094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141A4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Intocmirea documentatiei grafice necesare pentru un ansamblu de complexitate medie (Micromotor)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8094109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36354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6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28.02.2020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3635492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19715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01971524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F9" w:rsidRDefault="007F00F9">
      <w:r>
        <w:separator/>
      </w:r>
    </w:p>
  </w:endnote>
  <w:endnote w:type="continuationSeparator" w:id="0">
    <w:p w:rsidR="007F00F9" w:rsidRDefault="007F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F9" w:rsidRDefault="007F00F9">
      <w:r>
        <w:separator/>
      </w:r>
    </w:p>
  </w:footnote>
  <w:footnote w:type="continuationSeparator" w:id="0">
    <w:p w:rsidR="007F00F9" w:rsidRDefault="007F00F9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64D6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4E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194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1CD6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33B4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00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09C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0F9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7BC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0C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251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4F65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47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1A4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4DB0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725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2548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32D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C1F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1306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849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8A3C-129E-4189-BF27-6BC1CC9D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906</Words>
  <Characters>5170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18</cp:revision>
  <cp:lastPrinted>2016-11-02T09:24:00Z</cp:lastPrinted>
  <dcterms:created xsi:type="dcterms:W3CDTF">2020-02-28T07:43:00Z</dcterms:created>
  <dcterms:modified xsi:type="dcterms:W3CDTF">2020-03-03T07:30:00Z</dcterms:modified>
</cp:coreProperties>
</file>