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91" w:rsidRPr="009F6C29" w:rsidRDefault="00DC7167" w:rsidP="00D85677">
      <w:pPr>
        <w:spacing w:after="0" w:line="240" w:lineRule="auto"/>
        <w:jc w:val="center"/>
        <w:rPr>
          <w:b/>
          <w:sz w:val="36"/>
          <w:szCs w:val="36"/>
        </w:rPr>
      </w:pPr>
      <w:r w:rsidRPr="009F6C29">
        <w:rPr>
          <w:b/>
          <w:sz w:val="36"/>
          <w:szCs w:val="36"/>
        </w:rPr>
        <w:t>FACULTATEA DE MECANICĂ</w:t>
      </w:r>
    </w:p>
    <w:p w:rsidR="00BB4591" w:rsidRPr="009F6C29" w:rsidRDefault="00BB4591" w:rsidP="00D85677">
      <w:pPr>
        <w:spacing w:after="0" w:line="240" w:lineRule="auto"/>
        <w:jc w:val="center"/>
        <w:rPr>
          <w:b/>
          <w:sz w:val="36"/>
          <w:szCs w:val="36"/>
        </w:rPr>
      </w:pPr>
      <w:r w:rsidRPr="009F6C29">
        <w:rPr>
          <w:b/>
          <w:sz w:val="36"/>
          <w:szCs w:val="36"/>
        </w:rPr>
        <w:t xml:space="preserve">LOCURI DISPONIBILE PENTRU ADMITEREA DIN  </w:t>
      </w:r>
      <w:r w:rsidR="000859E3">
        <w:rPr>
          <w:b/>
          <w:sz w:val="36"/>
          <w:szCs w:val="36"/>
        </w:rPr>
        <w:t>SEPTEMBIE</w:t>
      </w:r>
    </w:p>
    <w:p w:rsidR="00A55EF7" w:rsidRPr="009F6C29" w:rsidRDefault="00BB4591" w:rsidP="00D85677">
      <w:pPr>
        <w:spacing w:after="0" w:line="240" w:lineRule="auto"/>
        <w:jc w:val="center"/>
        <w:rPr>
          <w:b/>
          <w:sz w:val="36"/>
          <w:szCs w:val="36"/>
        </w:rPr>
      </w:pPr>
      <w:r w:rsidRPr="009F6C29">
        <w:rPr>
          <w:b/>
          <w:sz w:val="36"/>
          <w:szCs w:val="36"/>
        </w:rPr>
        <w:t xml:space="preserve">LA CICLUL </w:t>
      </w:r>
      <w:r w:rsidR="0014372F" w:rsidRPr="009F6C29">
        <w:rPr>
          <w:b/>
          <w:sz w:val="36"/>
          <w:szCs w:val="36"/>
        </w:rPr>
        <w:t>MASTER</w:t>
      </w:r>
      <w:r w:rsidR="005F468E">
        <w:rPr>
          <w:b/>
          <w:sz w:val="36"/>
          <w:szCs w:val="36"/>
        </w:rPr>
        <w:t xml:space="preserve"> ANUL UNIVERSITAR 202</w:t>
      </w:r>
      <w:r w:rsidR="00D96DE7">
        <w:rPr>
          <w:b/>
          <w:sz w:val="36"/>
          <w:szCs w:val="36"/>
        </w:rPr>
        <w:t>2</w:t>
      </w:r>
      <w:r w:rsidR="00650A19" w:rsidRPr="009F6C29">
        <w:rPr>
          <w:b/>
          <w:sz w:val="36"/>
          <w:szCs w:val="36"/>
        </w:rPr>
        <w:t>–202</w:t>
      </w:r>
      <w:r w:rsidR="00D96DE7">
        <w:rPr>
          <w:b/>
          <w:sz w:val="36"/>
          <w:szCs w:val="36"/>
        </w:rPr>
        <w:t>3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992"/>
        <w:gridCol w:w="992"/>
        <w:gridCol w:w="1276"/>
      </w:tblGrid>
      <w:tr w:rsidR="009F6C29" w:rsidRPr="00E1102C" w:rsidTr="009F6C29">
        <w:trPr>
          <w:trHeight w:val="684"/>
        </w:trPr>
        <w:tc>
          <w:tcPr>
            <w:tcW w:w="6677" w:type="dxa"/>
            <w:shd w:val="clear" w:color="auto" w:fill="auto"/>
            <w:noWrap/>
            <w:vAlign w:val="center"/>
            <w:hideMark/>
          </w:tcPr>
          <w:p w:rsidR="009F6C29" w:rsidRPr="00BB4591" w:rsidRDefault="009F6C29" w:rsidP="00BE3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Specializare Master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6C29" w:rsidRPr="00BB4591" w:rsidRDefault="009F6C29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Buget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F6C29" w:rsidRPr="00BB4591" w:rsidRDefault="009F6C29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Taxa</w:t>
            </w:r>
          </w:p>
        </w:tc>
        <w:tc>
          <w:tcPr>
            <w:tcW w:w="1276" w:type="dxa"/>
            <w:vAlign w:val="center"/>
          </w:tcPr>
          <w:p w:rsidR="009F6C29" w:rsidRPr="00BB4591" w:rsidRDefault="009F6C29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Total</w:t>
            </w:r>
          </w:p>
        </w:tc>
      </w:tr>
      <w:tr w:rsidR="00D96DE7" w:rsidRPr="00E1102C" w:rsidTr="009F6C29">
        <w:trPr>
          <w:trHeight w:val="684"/>
        </w:trPr>
        <w:tc>
          <w:tcPr>
            <w:tcW w:w="6677" w:type="dxa"/>
            <w:shd w:val="clear" w:color="auto" w:fill="auto"/>
            <w:noWrap/>
            <w:vAlign w:val="center"/>
          </w:tcPr>
          <w:p w:rsidR="00D96DE7" w:rsidRPr="001700BB" w:rsidRDefault="00D96DE7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color w:val="0070C0"/>
                <w:sz w:val="32"/>
                <w:szCs w:val="32"/>
                <w:lang w:eastAsia="ro-RO"/>
              </w:rPr>
              <w:t>Ingineria calitatii in mecatronica si robotica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D96DE7" w:rsidP="00085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ro-RO"/>
              </w:rPr>
              <w:t>2</w:t>
            </w:r>
            <w:r w:rsidR="000859E3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ro-RO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0859E3" w:rsidP="00085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ro-RO"/>
              </w:rPr>
              <w:t>5</w:t>
            </w:r>
          </w:p>
        </w:tc>
        <w:tc>
          <w:tcPr>
            <w:tcW w:w="1276" w:type="dxa"/>
            <w:vAlign w:val="center"/>
          </w:tcPr>
          <w:p w:rsidR="00D96DE7" w:rsidRPr="001700BB" w:rsidRDefault="000859E3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ro-RO"/>
              </w:rPr>
              <w:t>25</w:t>
            </w:r>
          </w:p>
        </w:tc>
      </w:tr>
      <w:tr w:rsidR="00D96DE7" w:rsidRPr="00E1102C" w:rsidTr="009F6C29">
        <w:trPr>
          <w:trHeight w:val="684"/>
        </w:trPr>
        <w:tc>
          <w:tcPr>
            <w:tcW w:w="6677" w:type="dxa"/>
            <w:shd w:val="clear" w:color="auto" w:fill="auto"/>
            <w:noWrap/>
            <w:vAlign w:val="center"/>
          </w:tcPr>
          <w:p w:rsidR="00D96DE7" w:rsidRPr="001700BB" w:rsidRDefault="00D96DE7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color w:val="0070C0"/>
                <w:sz w:val="32"/>
                <w:szCs w:val="32"/>
                <w:lang w:eastAsia="ro-RO"/>
              </w:rPr>
              <w:t>Sisteme robotice cu inteligenta artificiala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0859E3" w:rsidP="00085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0859E3" w:rsidP="00085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ro-RO"/>
              </w:rPr>
              <w:t>5</w:t>
            </w:r>
          </w:p>
        </w:tc>
        <w:tc>
          <w:tcPr>
            <w:tcW w:w="1276" w:type="dxa"/>
            <w:vAlign w:val="center"/>
          </w:tcPr>
          <w:p w:rsidR="00D96DE7" w:rsidRPr="001700BB" w:rsidRDefault="000859E3" w:rsidP="00085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ro-RO"/>
              </w:rPr>
              <w:t>15</w:t>
            </w:r>
          </w:p>
        </w:tc>
      </w:tr>
      <w:tr w:rsidR="00D96DE7" w:rsidRPr="00E1102C" w:rsidTr="009F6C29">
        <w:trPr>
          <w:trHeight w:val="684"/>
        </w:trPr>
        <w:tc>
          <w:tcPr>
            <w:tcW w:w="6677" w:type="dxa"/>
            <w:shd w:val="clear" w:color="auto" w:fill="auto"/>
            <w:noWrap/>
            <w:vAlign w:val="center"/>
          </w:tcPr>
          <w:p w:rsidR="00D96DE7" w:rsidRPr="001700BB" w:rsidRDefault="00D96DE7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color w:val="FF0000"/>
                <w:sz w:val="32"/>
                <w:szCs w:val="32"/>
                <w:lang w:eastAsia="ro-RO"/>
              </w:rPr>
              <w:t>Hidrodinamica masinilor si sistemelor hidromecanice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0859E3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0859E3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5</w:t>
            </w:r>
          </w:p>
        </w:tc>
        <w:tc>
          <w:tcPr>
            <w:tcW w:w="1276" w:type="dxa"/>
            <w:vAlign w:val="center"/>
          </w:tcPr>
          <w:p w:rsidR="00D96DE7" w:rsidRPr="001700BB" w:rsidRDefault="000859E3" w:rsidP="00085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17</w:t>
            </w:r>
          </w:p>
        </w:tc>
      </w:tr>
      <w:tr w:rsidR="00D96DE7" w:rsidRPr="00E1102C" w:rsidTr="009F6C29">
        <w:trPr>
          <w:trHeight w:val="684"/>
        </w:trPr>
        <w:tc>
          <w:tcPr>
            <w:tcW w:w="6677" w:type="dxa"/>
            <w:shd w:val="clear" w:color="auto" w:fill="auto"/>
            <w:noWrap/>
            <w:vAlign w:val="center"/>
          </w:tcPr>
          <w:p w:rsidR="00D96DE7" w:rsidRPr="001700BB" w:rsidRDefault="00D96DE7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color w:val="FF0000"/>
                <w:sz w:val="32"/>
                <w:szCs w:val="32"/>
                <w:lang w:eastAsia="ro-RO"/>
              </w:rPr>
              <w:t>Managementul calitatii proceselor tehnologice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0859E3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0859E3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4</w:t>
            </w:r>
          </w:p>
        </w:tc>
        <w:tc>
          <w:tcPr>
            <w:tcW w:w="1276" w:type="dxa"/>
            <w:vAlign w:val="center"/>
          </w:tcPr>
          <w:p w:rsidR="00D96DE7" w:rsidRPr="001700BB" w:rsidRDefault="000859E3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17</w:t>
            </w:r>
          </w:p>
        </w:tc>
      </w:tr>
      <w:tr w:rsidR="00D96DE7" w:rsidRPr="00E1102C" w:rsidTr="009F6C29">
        <w:trPr>
          <w:trHeight w:val="684"/>
        </w:trPr>
        <w:tc>
          <w:tcPr>
            <w:tcW w:w="6677" w:type="dxa"/>
            <w:shd w:val="clear" w:color="auto" w:fill="auto"/>
            <w:noWrap/>
            <w:vAlign w:val="center"/>
          </w:tcPr>
          <w:p w:rsidR="00D96DE7" w:rsidRPr="001700BB" w:rsidRDefault="00D96DE7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color w:val="FF0000"/>
                <w:sz w:val="32"/>
                <w:szCs w:val="32"/>
                <w:lang w:eastAsia="ro-RO"/>
              </w:rPr>
              <w:t>Sisteme integrate pentru fabricatia agroalimentara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D96DE7" w:rsidP="00085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2</w:t>
            </w:r>
            <w:r w:rsidR="000859E3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0859E3" w:rsidP="000859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5</w:t>
            </w:r>
          </w:p>
        </w:tc>
        <w:tc>
          <w:tcPr>
            <w:tcW w:w="1276" w:type="dxa"/>
            <w:vAlign w:val="center"/>
          </w:tcPr>
          <w:p w:rsidR="00D96DE7" w:rsidRPr="001700BB" w:rsidRDefault="000859E3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27</w:t>
            </w:r>
          </w:p>
        </w:tc>
      </w:tr>
      <w:tr w:rsidR="00D96DE7" w:rsidRPr="00E1102C" w:rsidTr="009F6C29">
        <w:trPr>
          <w:trHeight w:val="684"/>
        </w:trPr>
        <w:tc>
          <w:tcPr>
            <w:tcW w:w="6677" w:type="dxa"/>
            <w:shd w:val="clear" w:color="auto" w:fill="auto"/>
            <w:noWrap/>
            <w:vAlign w:val="center"/>
          </w:tcPr>
          <w:p w:rsidR="00D96DE7" w:rsidRPr="001700BB" w:rsidRDefault="00D96DE7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color w:val="FF0000"/>
                <w:sz w:val="32"/>
                <w:szCs w:val="32"/>
                <w:lang w:eastAsia="ro-RO"/>
              </w:rPr>
              <w:t>Ingineria relațiilor de muncă, sănătate și securitate în muncă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6102C6" w:rsidP="006102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4</w:t>
            </w:r>
          </w:p>
        </w:tc>
        <w:tc>
          <w:tcPr>
            <w:tcW w:w="1276" w:type="dxa"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20</w:t>
            </w:r>
          </w:p>
        </w:tc>
      </w:tr>
      <w:tr w:rsidR="00D96DE7" w:rsidRPr="00E1102C" w:rsidTr="009F6C29">
        <w:trPr>
          <w:trHeight w:val="725"/>
        </w:trPr>
        <w:tc>
          <w:tcPr>
            <w:tcW w:w="6677" w:type="dxa"/>
            <w:shd w:val="clear" w:color="auto" w:fill="auto"/>
            <w:noWrap/>
            <w:vAlign w:val="center"/>
          </w:tcPr>
          <w:p w:rsidR="00D96DE7" w:rsidRPr="001700BB" w:rsidRDefault="00D96DE7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color w:val="FF0000"/>
                <w:sz w:val="32"/>
                <w:szCs w:val="32"/>
                <w:lang w:eastAsia="ro-RO"/>
              </w:rPr>
              <w:t>Sisteme feroviare moderne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D96DE7" w:rsidP="006102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5</w:t>
            </w:r>
          </w:p>
        </w:tc>
        <w:tc>
          <w:tcPr>
            <w:tcW w:w="1276" w:type="dxa"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7</w:t>
            </w:r>
          </w:p>
        </w:tc>
      </w:tr>
      <w:tr w:rsidR="00D96DE7" w:rsidRPr="00E1102C" w:rsidTr="009F6C29">
        <w:trPr>
          <w:trHeight w:val="725"/>
        </w:trPr>
        <w:tc>
          <w:tcPr>
            <w:tcW w:w="6677" w:type="dxa"/>
            <w:shd w:val="clear" w:color="auto" w:fill="auto"/>
            <w:noWrap/>
            <w:vAlign w:val="center"/>
          </w:tcPr>
          <w:p w:rsidR="00D96DE7" w:rsidRPr="001700BB" w:rsidRDefault="00D96DE7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color w:val="FF0000"/>
                <w:sz w:val="32"/>
                <w:szCs w:val="32"/>
                <w:lang w:eastAsia="ro-RO"/>
              </w:rPr>
              <w:t>Ingineria sistemelor de propulsie pentru autovehicule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5</w:t>
            </w:r>
          </w:p>
        </w:tc>
        <w:tc>
          <w:tcPr>
            <w:tcW w:w="1276" w:type="dxa"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5</w:t>
            </w:r>
          </w:p>
        </w:tc>
      </w:tr>
      <w:tr w:rsidR="00D96DE7" w:rsidRPr="00E1102C" w:rsidTr="009F6C29">
        <w:trPr>
          <w:trHeight w:val="725"/>
        </w:trPr>
        <w:tc>
          <w:tcPr>
            <w:tcW w:w="6677" w:type="dxa"/>
            <w:shd w:val="clear" w:color="auto" w:fill="auto"/>
            <w:noWrap/>
            <w:vAlign w:val="center"/>
          </w:tcPr>
          <w:p w:rsidR="00D96DE7" w:rsidRPr="001700BB" w:rsidRDefault="00D96DE7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color w:val="FF0000"/>
                <w:sz w:val="32"/>
                <w:szCs w:val="32"/>
                <w:lang w:eastAsia="ro-RO"/>
              </w:rPr>
              <w:t>Tehnici avansate in transportul rutier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5</w:t>
            </w:r>
          </w:p>
        </w:tc>
        <w:tc>
          <w:tcPr>
            <w:tcW w:w="1276" w:type="dxa"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o-RO"/>
              </w:rPr>
              <w:t>20</w:t>
            </w:r>
          </w:p>
        </w:tc>
      </w:tr>
      <w:tr w:rsidR="00D96DE7" w:rsidRPr="00E1102C" w:rsidTr="009F6C29">
        <w:trPr>
          <w:trHeight w:val="725"/>
        </w:trPr>
        <w:tc>
          <w:tcPr>
            <w:tcW w:w="6677" w:type="dxa"/>
            <w:shd w:val="clear" w:color="auto" w:fill="auto"/>
            <w:noWrap/>
            <w:vAlign w:val="center"/>
          </w:tcPr>
          <w:p w:rsidR="00D96DE7" w:rsidRPr="001700BB" w:rsidRDefault="00D96DE7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color w:val="00B050"/>
                <w:sz w:val="32"/>
                <w:szCs w:val="32"/>
                <w:lang w:eastAsia="ro-RO"/>
              </w:rPr>
              <w:t>Ingineria integrată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o-RO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6102C6" w:rsidP="006102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o-RO"/>
              </w:rPr>
              <w:t>5</w:t>
            </w:r>
          </w:p>
        </w:tc>
        <w:tc>
          <w:tcPr>
            <w:tcW w:w="1276" w:type="dxa"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o-RO"/>
              </w:rPr>
              <w:t>11</w:t>
            </w:r>
          </w:p>
        </w:tc>
      </w:tr>
      <w:tr w:rsidR="00D96DE7" w:rsidRPr="00E1102C" w:rsidTr="009F6C29">
        <w:trPr>
          <w:trHeight w:val="725"/>
        </w:trPr>
        <w:tc>
          <w:tcPr>
            <w:tcW w:w="6677" w:type="dxa"/>
            <w:shd w:val="clear" w:color="auto" w:fill="auto"/>
            <w:noWrap/>
            <w:vAlign w:val="center"/>
          </w:tcPr>
          <w:p w:rsidR="00D96DE7" w:rsidRPr="001700BB" w:rsidRDefault="00D96DE7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color w:val="00B050"/>
                <w:sz w:val="32"/>
                <w:szCs w:val="32"/>
                <w:lang w:eastAsia="ro-RO"/>
              </w:rPr>
              <w:t>Materiale si tehnologii avansate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6102C6" w:rsidP="006102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o-RO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o-RO"/>
              </w:rPr>
              <w:t>5</w:t>
            </w:r>
          </w:p>
        </w:tc>
        <w:tc>
          <w:tcPr>
            <w:tcW w:w="1276" w:type="dxa"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o-RO"/>
              </w:rPr>
              <w:t>16</w:t>
            </w:r>
          </w:p>
        </w:tc>
      </w:tr>
      <w:tr w:rsidR="00D96DE7" w:rsidRPr="00E1102C" w:rsidTr="009F6C29">
        <w:trPr>
          <w:trHeight w:val="725"/>
        </w:trPr>
        <w:tc>
          <w:tcPr>
            <w:tcW w:w="6677" w:type="dxa"/>
            <w:shd w:val="clear" w:color="auto" w:fill="auto"/>
            <w:noWrap/>
            <w:vAlign w:val="center"/>
          </w:tcPr>
          <w:p w:rsidR="00D96DE7" w:rsidRPr="001700BB" w:rsidRDefault="00D96DE7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F79646" w:themeColor="accent6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color w:val="F79646" w:themeColor="accent6"/>
                <w:sz w:val="32"/>
                <w:szCs w:val="32"/>
                <w:lang w:eastAsia="ro-RO"/>
              </w:rPr>
              <w:t>Inginerie mecanica avansata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D96DE7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b/>
                <w:color w:val="F79646" w:themeColor="accent6"/>
                <w:sz w:val="32"/>
                <w:szCs w:val="32"/>
                <w:lang w:eastAsia="ro-RO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79646" w:themeColor="accent6"/>
                <w:sz w:val="32"/>
                <w:szCs w:val="32"/>
                <w:lang w:eastAsia="ro-RO"/>
              </w:rPr>
              <w:t>5</w:t>
            </w:r>
          </w:p>
        </w:tc>
        <w:tc>
          <w:tcPr>
            <w:tcW w:w="1276" w:type="dxa"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79646" w:themeColor="accent6"/>
                <w:sz w:val="32"/>
                <w:szCs w:val="32"/>
                <w:lang w:eastAsia="ro-RO"/>
              </w:rPr>
              <w:t>7</w:t>
            </w:r>
          </w:p>
        </w:tc>
      </w:tr>
      <w:tr w:rsidR="00D96DE7" w:rsidRPr="00E1102C" w:rsidTr="009F6C29">
        <w:trPr>
          <w:trHeight w:val="725"/>
        </w:trPr>
        <w:tc>
          <w:tcPr>
            <w:tcW w:w="6677" w:type="dxa"/>
            <w:shd w:val="clear" w:color="auto" w:fill="auto"/>
            <w:noWrap/>
            <w:vAlign w:val="center"/>
          </w:tcPr>
          <w:p w:rsidR="00D96DE7" w:rsidRPr="001700BB" w:rsidRDefault="00D96DE7" w:rsidP="00F269B8">
            <w:pPr>
              <w:spacing w:after="0" w:line="240" w:lineRule="auto"/>
              <w:rPr>
                <w:rFonts w:ascii="Arial" w:eastAsia="Times New Roman" w:hAnsi="Arial" w:cs="Arial"/>
                <w:b/>
                <w:color w:val="F79646" w:themeColor="accent6"/>
                <w:sz w:val="32"/>
                <w:szCs w:val="32"/>
                <w:lang w:eastAsia="ro-RO"/>
              </w:rPr>
            </w:pPr>
            <w:r w:rsidRPr="001700BB">
              <w:rPr>
                <w:rFonts w:ascii="Arial" w:eastAsia="Times New Roman" w:hAnsi="Arial" w:cs="Arial"/>
                <w:color w:val="F79646" w:themeColor="accent6"/>
                <w:sz w:val="32"/>
                <w:szCs w:val="32"/>
                <w:lang w:eastAsia="ro-RO"/>
              </w:rPr>
              <w:t>Implanturi, proteze si evaluare biomecanica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79646" w:themeColor="accent6"/>
                <w:sz w:val="32"/>
                <w:szCs w:val="32"/>
                <w:lang w:eastAsia="ro-RO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79646" w:themeColor="accent6"/>
                <w:sz w:val="32"/>
                <w:szCs w:val="32"/>
                <w:lang w:eastAsia="ro-RO"/>
              </w:rPr>
              <w:t>5</w:t>
            </w:r>
          </w:p>
        </w:tc>
        <w:tc>
          <w:tcPr>
            <w:tcW w:w="1276" w:type="dxa"/>
            <w:vAlign w:val="center"/>
          </w:tcPr>
          <w:p w:rsidR="00D96DE7" w:rsidRPr="001700BB" w:rsidRDefault="006102C6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color w:val="F79646" w:themeColor="accent6"/>
                <w:sz w:val="32"/>
                <w:szCs w:val="32"/>
                <w:lang w:eastAsia="ro-RO"/>
              </w:rPr>
              <w:t>15</w:t>
            </w:r>
          </w:p>
        </w:tc>
      </w:tr>
      <w:tr w:rsidR="00D96DE7" w:rsidRPr="00E1102C" w:rsidTr="009F6C29">
        <w:trPr>
          <w:trHeight w:val="845"/>
        </w:trPr>
        <w:tc>
          <w:tcPr>
            <w:tcW w:w="6677" w:type="dxa"/>
            <w:shd w:val="clear" w:color="000000" w:fill="FFCC99"/>
            <w:noWrap/>
            <w:vAlign w:val="center"/>
            <w:hideMark/>
          </w:tcPr>
          <w:p w:rsidR="00D96DE7" w:rsidRPr="00BB4591" w:rsidRDefault="00D96DE7" w:rsidP="00F2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992" w:type="dxa"/>
            <w:shd w:val="clear" w:color="000000" w:fill="DEEBF6"/>
            <w:noWrap/>
            <w:vAlign w:val="center"/>
          </w:tcPr>
          <w:p w:rsidR="00D96DE7" w:rsidRPr="00BB4591" w:rsidRDefault="001C45E3" w:rsidP="001C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139</w:t>
            </w:r>
          </w:p>
        </w:tc>
        <w:tc>
          <w:tcPr>
            <w:tcW w:w="992" w:type="dxa"/>
            <w:shd w:val="clear" w:color="000000" w:fill="DEEBF6"/>
            <w:noWrap/>
            <w:vAlign w:val="center"/>
          </w:tcPr>
          <w:p w:rsidR="00D96DE7" w:rsidRPr="00BB4591" w:rsidRDefault="001C45E3" w:rsidP="00BC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6</w:t>
            </w:r>
            <w:r w:rsidR="00231B68"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</w:t>
            </w:r>
          </w:p>
        </w:tc>
        <w:tc>
          <w:tcPr>
            <w:tcW w:w="1276" w:type="dxa"/>
            <w:shd w:val="clear" w:color="000000" w:fill="DEEBF6"/>
            <w:vAlign w:val="center"/>
          </w:tcPr>
          <w:p w:rsidR="00D96DE7" w:rsidRPr="00BB4591" w:rsidRDefault="00AC445D" w:rsidP="001C4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</w:t>
            </w:r>
            <w:r w:rsidR="001C45E3"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02</w:t>
            </w:r>
            <w:bookmarkStart w:id="0" w:name="_GoBack"/>
            <w:bookmarkEnd w:id="0"/>
          </w:p>
        </w:tc>
      </w:tr>
    </w:tbl>
    <w:p w:rsidR="00E1102C" w:rsidRDefault="00E1102C"/>
    <w:p w:rsidR="00D85677" w:rsidRDefault="00D85677"/>
    <w:sectPr w:rsidR="00D85677" w:rsidSect="005F6B75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2C"/>
    <w:rsid w:val="00025B0E"/>
    <w:rsid w:val="0005192C"/>
    <w:rsid w:val="000859E3"/>
    <w:rsid w:val="000F0A31"/>
    <w:rsid w:val="0014372F"/>
    <w:rsid w:val="001700BB"/>
    <w:rsid w:val="001B6EB9"/>
    <w:rsid w:val="001C45E3"/>
    <w:rsid w:val="00231B68"/>
    <w:rsid w:val="00281946"/>
    <w:rsid w:val="002C1B44"/>
    <w:rsid w:val="0033564B"/>
    <w:rsid w:val="003567B7"/>
    <w:rsid w:val="00392AF0"/>
    <w:rsid w:val="003A203C"/>
    <w:rsid w:val="0052595C"/>
    <w:rsid w:val="00557152"/>
    <w:rsid w:val="005F468E"/>
    <w:rsid w:val="005F6B75"/>
    <w:rsid w:val="006102C6"/>
    <w:rsid w:val="00650A19"/>
    <w:rsid w:val="006A2600"/>
    <w:rsid w:val="007E530C"/>
    <w:rsid w:val="008A010B"/>
    <w:rsid w:val="00985E88"/>
    <w:rsid w:val="009F6C29"/>
    <w:rsid w:val="00A55EF7"/>
    <w:rsid w:val="00A66AE0"/>
    <w:rsid w:val="00A84297"/>
    <w:rsid w:val="00AC445D"/>
    <w:rsid w:val="00B92983"/>
    <w:rsid w:val="00BB4591"/>
    <w:rsid w:val="00BE3C6A"/>
    <w:rsid w:val="00D85677"/>
    <w:rsid w:val="00D96DE7"/>
    <w:rsid w:val="00DC7167"/>
    <w:rsid w:val="00E10626"/>
    <w:rsid w:val="00E1102C"/>
    <w:rsid w:val="00F054BF"/>
    <w:rsid w:val="00F2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66ECB-2194-4E0C-854F-4F9661E9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F7"/>
  </w:style>
  <w:style w:type="paragraph" w:styleId="Heading2">
    <w:name w:val="heading 2"/>
    <w:basedOn w:val="Normal"/>
    <w:link w:val="Heading2Char"/>
    <w:uiPriority w:val="9"/>
    <w:qFormat/>
    <w:rsid w:val="00D856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5677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Strong">
    <w:name w:val="Strong"/>
    <w:basedOn w:val="DefaultParagraphFont"/>
    <w:uiPriority w:val="22"/>
    <w:qFormat/>
    <w:rsid w:val="00D856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5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Mihai</cp:lastModifiedBy>
  <cp:revision>5</cp:revision>
  <cp:lastPrinted>2020-07-02T04:50:00Z</cp:lastPrinted>
  <dcterms:created xsi:type="dcterms:W3CDTF">2022-08-03T11:11:00Z</dcterms:created>
  <dcterms:modified xsi:type="dcterms:W3CDTF">2022-08-03T13:33:00Z</dcterms:modified>
</cp:coreProperties>
</file>