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F0D7C" w14:textId="77777777" w:rsidR="00513C87" w:rsidRDefault="00513C87" w:rsidP="00803C08">
      <w:pPr>
        <w:jc w:val="center"/>
        <w:rPr>
          <w:b/>
          <w:sz w:val="28"/>
          <w:szCs w:val="28"/>
        </w:rPr>
      </w:pPr>
    </w:p>
    <w:p w14:paraId="5CC54183" w14:textId="77777777" w:rsidR="00E005E9" w:rsidRPr="00803C08" w:rsidRDefault="00803C08" w:rsidP="00803C08">
      <w:pPr>
        <w:jc w:val="center"/>
        <w:rPr>
          <w:b/>
          <w:sz w:val="28"/>
          <w:szCs w:val="28"/>
        </w:rPr>
      </w:pPr>
      <w:r w:rsidRPr="00803C08">
        <w:rPr>
          <w:b/>
          <w:sz w:val="28"/>
          <w:szCs w:val="28"/>
        </w:rPr>
        <w:t>INFORMARE</w:t>
      </w:r>
    </w:p>
    <w:p w14:paraId="166F14FC" w14:textId="77777777" w:rsidR="00803C08" w:rsidRDefault="00766A29" w:rsidP="00741A7D">
      <w:pPr>
        <w:jc w:val="both"/>
      </w:pPr>
      <w:r w:rsidRPr="00803C08">
        <w:t xml:space="preserve">    </w:t>
      </w:r>
      <w:r w:rsidR="00803C08" w:rsidRPr="00803C08">
        <w:tab/>
      </w:r>
    </w:p>
    <w:p w14:paraId="3E84CB95" w14:textId="77777777" w:rsidR="00513C87" w:rsidRPr="00803C08" w:rsidRDefault="00513C87" w:rsidP="00741A7D">
      <w:pPr>
        <w:jc w:val="both"/>
      </w:pPr>
    </w:p>
    <w:p w14:paraId="0782EA46" w14:textId="434AB3A9" w:rsidR="00F411C3" w:rsidRDefault="00F411C3" w:rsidP="00F411C3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Având în vedere măsurile de </w:t>
      </w:r>
      <w:r w:rsidRPr="00F411C3">
        <w:rPr>
          <w:color w:val="000000"/>
          <w:sz w:val="27"/>
          <w:szCs w:val="27"/>
        </w:rPr>
        <w:t>organizare a activități</w:t>
      </w:r>
      <w:r>
        <w:rPr>
          <w:color w:val="000000"/>
          <w:sz w:val="27"/>
          <w:szCs w:val="27"/>
        </w:rPr>
        <w:t>lor didactice</w:t>
      </w:r>
      <w:r w:rsidRPr="00F411C3">
        <w:rPr>
          <w:color w:val="000000"/>
          <w:sz w:val="27"/>
          <w:szCs w:val="27"/>
        </w:rPr>
        <w:t xml:space="preserve"> în condiții de siguranță epidemiologică pentru prevenirea îmbolnăvirilor cu virusul SARS-CoV-2</w:t>
      </w:r>
      <w:r>
        <w:rPr>
          <w:color w:val="000000"/>
          <w:sz w:val="27"/>
          <w:szCs w:val="27"/>
        </w:rPr>
        <w:t xml:space="preserve">, indiferent de scenariul adoptat, </w:t>
      </w:r>
      <w:r w:rsidRPr="00FC4F75">
        <w:rPr>
          <w:color w:val="000000"/>
          <w:sz w:val="27"/>
          <w:szCs w:val="27"/>
        </w:rPr>
        <w:t xml:space="preserve">căminele </w:t>
      </w:r>
      <w:r w:rsidR="00826FF1">
        <w:rPr>
          <w:color w:val="000000"/>
          <w:sz w:val="27"/>
          <w:szCs w:val="27"/>
        </w:rPr>
        <w:t xml:space="preserve">UPT </w:t>
      </w:r>
      <w:r w:rsidRPr="00FC4F75">
        <w:rPr>
          <w:color w:val="000000"/>
          <w:sz w:val="27"/>
          <w:szCs w:val="27"/>
        </w:rPr>
        <w:t>din complexul studențesc</w:t>
      </w:r>
      <w:r w:rsidR="00A2199C">
        <w:rPr>
          <w:color w:val="000000"/>
          <w:sz w:val="27"/>
          <w:szCs w:val="27"/>
        </w:rPr>
        <w:t xml:space="preserve"> rămân deschise</w:t>
      </w:r>
      <w:r>
        <w:rPr>
          <w:color w:val="000000"/>
          <w:sz w:val="27"/>
          <w:szCs w:val="27"/>
        </w:rPr>
        <w:t>.</w:t>
      </w:r>
      <w:r w:rsidR="00A2199C">
        <w:rPr>
          <w:color w:val="000000"/>
          <w:sz w:val="27"/>
          <w:szCs w:val="27"/>
        </w:rPr>
        <w:t xml:space="preserve"> </w:t>
      </w:r>
    </w:p>
    <w:p w14:paraId="2870BA5F" w14:textId="19563DC0" w:rsidR="00882219" w:rsidRDefault="006058C7" w:rsidP="00A2199C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Tariful de cazare pentru luna noiembrie </w:t>
      </w:r>
      <w:r w:rsidR="00F7016A">
        <w:rPr>
          <w:color w:val="000000"/>
          <w:sz w:val="27"/>
          <w:szCs w:val="27"/>
        </w:rPr>
        <w:t xml:space="preserve">2021 </w:t>
      </w:r>
      <w:r>
        <w:rPr>
          <w:color w:val="000000"/>
          <w:sz w:val="27"/>
          <w:szCs w:val="27"/>
        </w:rPr>
        <w:t xml:space="preserve">se va stabili în funcție de perioada din luna octombrie </w:t>
      </w:r>
      <w:r w:rsidR="00F7016A">
        <w:rPr>
          <w:color w:val="000000"/>
          <w:sz w:val="27"/>
          <w:szCs w:val="27"/>
        </w:rPr>
        <w:t xml:space="preserve">2021 </w:t>
      </w:r>
      <w:r>
        <w:rPr>
          <w:color w:val="000000"/>
          <w:sz w:val="27"/>
          <w:szCs w:val="27"/>
        </w:rPr>
        <w:t>în care activitățile didactice se desfășoară</w:t>
      </w:r>
      <w:r w:rsidR="00513C87">
        <w:rPr>
          <w:color w:val="000000"/>
          <w:sz w:val="27"/>
          <w:szCs w:val="27"/>
        </w:rPr>
        <w:t xml:space="preserve"> online, fiind diminuat proporțional cu perioada menționată</w:t>
      </w:r>
      <w:r w:rsidR="00DC73FA">
        <w:rPr>
          <w:color w:val="000000"/>
          <w:sz w:val="27"/>
          <w:szCs w:val="27"/>
        </w:rPr>
        <w:t>, În raport de 1/2</w:t>
      </w:r>
      <w:r w:rsidR="00513C87">
        <w:rPr>
          <w:color w:val="000000"/>
          <w:sz w:val="27"/>
          <w:szCs w:val="27"/>
        </w:rPr>
        <w:t>.</w:t>
      </w:r>
      <w:r w:rsidR="00DC73FA">
        <w:rPr>
          <w:color w:val="000000"/>
          <w:sz w:val="27"/>
          <w:szCs w:val="27"/>
        </w:rPr>
        <w:t xml:space="preserve"> Astfel, dacă în luna octombrie perioada online acoperă 2 săptămâni</w:t>
      </w:r>
      <w:r w:rsidR="00A2199C">
        <w:rPr>
          <w:color w:val="000000"/>
          <w:sz w:val="27"/>
          <w:szCs w:val="27"/>
        </w:rPr>
        <w:t xml:space="preserve"> din cele 4, </w:t>
      </w:r>
      <w:r w:rsidR="00882219">
        <w:rPr>
          <w:color w:val="000000"/>
          <w:sz w:val="27"/>
          <w:szCs w:val="27"/>
        </w:rPr>
        <w:t>25% din prețul plătit pentru luna octombrie va fi reportat în noiembrie, deci va fi scăzut din prețul lunii noiembrie.</w:t>
      </w:r>
    </w:p>
    <w:p w14:paraId="1C8B9B2F" w14:textId="72BCC7D1" w:rsidR="00D3424F" w:rsidRDefault="00D3424F" w:rsidP="00A2199C">
      <w:pPr>
        <w:ind w:firstLine="720"/>
        <w:jc w:val="both"/>
        <w:rPr>
          <w:i/>
          <w:iCs/>
          <w:color w:val="000000"/>
          <w:sz w:val="27"/>
          <w:szCs w:val="27"/>
        </w:rPr>
      </w:pPr>
      <w:r w:rsidRPr="00D3424F">
        <w:rPr>
          <w:i/>
          <w:iCs/>
          <w:color w:val="000000"/>
          <w:sz w:val="27"/>
          <w:szCs w:val="27"/>
        </w:rPr>
        <w:t>Ex.:</w:t>
      </w:r>
      <w:r>
        <w:rPr>
          <w:i/>
          <w:iCs/>
          <w:color w:val="000000"/>
          <w:sz w:val="27"/>
          <w:szCs w:val="27"/>
        </w:rPr>
        <w:t xml:space="preserve"> Tarif achitat pe luna octombrie: 120 lei.</w:t>
      </w:r>
    </w:p>
    <w:p w14:paraId="4F4A9675" w14:textId="71FBCA29" w:rsidR="00D3424F" w:rsidRDefault="00D3424F" w:rsidP="00A2199C">
      <w:pPr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Caz 1: Învățământ scenariu 2 (online) în perioada 1-15 octombrie. După 15 Octombrie presupunem că trecem în scenariul 1. </w:t>
      </w:r>
    </w:p>
    <w:p w14:paraId="1A0B2CCF" w14:textId="500D3FC0" w:rsidR="00D3424F" w:rsidRDefault="00D3424F" w:rsidP="00A2199C">
      <w:pPr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Se reportează din octombrie pe noiembrie: 120*0.5(online)*0.5(1/2 lună)=30 lei</w:t>
      </w:r>
    </w:p>
    <w:p w14:paraId="27537CE5" w14:textId="2D78050A" w:rsidR="00D3424F" w:rsidRDefault="00D3424F" w:rsidP="00A2199C">
      <w:pPr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Cost noiembrie: 120-30=90 lei</w:t>
      </w:r>
    </w:p>
    <w:p w14:paraId="7066217A" w14:textId="15215920" w:rsidR="00D3424F" w:rsidRDefault="00D3424F" w:rsidP="00A2199C">
      <w:pPr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Caz 2:  </w:t>
      </w:r>
      <w:r>
        <w:rPr>
          <w:i/>
          <w:iCs/>
          <w:color w:val="000000"/>
          <w:sz w:val="27"/>
          <w:szCs w:val="27"/>
        </w:rPr>
        <w:t>Învățământ scenariu 2 (online)</w:t>
      </w:r>
      <w:r>
        <w:rPr>
          <w:i/>
          <w:iCs/>
          <w:color w:val="000000"/>
          <w:sz w:val="27"/>
          <w:szCs w:val="27"/>
        </w:rPr>
        <w:t xml:space="preserve"> toată luna octombrie. De la 1 noiembrie presupunem că trecem în scenariul 1.</w:t>
      </w:r>
    </w:p>
    <w:p w14:paraId="49727505" w14:textId="19DC1560" w:rsidR="00D3424F" w:rsidRDefault="00D3424F" w:rsidP="00D3424F">
      <w:pPr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Se reportează din octombrie pe noiembrie: 120*0.5(online)=</w:t>
      </w:r>
      <w:r>
        <w:rPr>
          <w:i/>
          <w:iCs/>
          <w:color w:val="000000"/>
          <w:sz w:val="27"/>
          <w:szCs w:val="27"/>
        </w:rPr>
        <w:t>6</w:t>
      </w:r>
      <w:r>
        <w:rPr>
          <w:i/>
          <w:iCs/>
          <w:color w:val="000000"/>
          <w:sz w:val="27"/>
          <w:szCs w:val="27"/>
        </w:rPr>
        <w:t>0 lei</w:t>
      </w:r>
    </w:p>
    <w:p w14:paraId="3B64E735" w14:textId="042B40E1" w:rsidR="00D3424F" w:rsidRPr="00D3424F" w:rsidRDefault="00D3424F" w:rsidP="00D3424F">
      <w:pPr>
        <w:ind w:firstLine="720"/>
        <w:jc w:val="both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Cost noiembrie: 120-</w:t>
      </w:r>
      <w:r>
        <w:rPr>
          <w:i/>
          <w:iCs/>
          <w:color w:val="000000"/>
          <w:sz w:val="27"/>
          <w:szCs w:val="27"/>
        </w:rPr>
        <w:t>6</w:t>
      </w:r>
      <w:r>
        <w:rPr>
          <w:i/>
          <w:iCs/>
          <w:color w:val="000000"/>
          <w:sz w:val="27"/>
          <w:szCs w:val="27"/>
        </w:rPr>
        <w:t>0=</w:t>
      </w:r>
      <w:r>
        <w:rPr>
          <w:i/>
          <w:iCs/>
          <w:color w:val="000000"/>
          <w:sz w:val="27"/>
          <w:szCs w:val="27"/>
        </w:rPr>
        <w:t>6</w:t>
      </w:r>
      <w:r>
        <w:rPr>
          <w:i/>
          <w:iCs/>
          <w:color w:val="000000"/>
          <w:sz w:val="27"/>
          <w:szCs w:val="27"/>
        </w:rPr>
        <w:t>0 lei</w:t>
      </w:r>
    </w:p>
    <w:p w14:paraId="07B4CF88" w14:textId="77777777" w:rsidR="00FC4F75" w:rsidRDefault="00F7016A" w:rsidP="00FC4F75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Regulile de mai sus</w:t>
      </w:r>
      <w:r w:rsidR="00FC4F75" w:rsidRPr="00FC4F75">
        <w:rPr>
          <w:color w:val="000000"/>
          <w:sz w:val="27"/>
          <w:szCs w:val="27"/>
        </w:rPr>
        <w:t xml:space="preserve"> nu se aplică studenților cu finanțare CPV (cont propriu valutar), studenților înmatriculați la alte universități și studenților Erasmus.</w:t>
      </w:r>
    </w:p>
    <w:p w14:paraId="6B592813" w14:textId="77777777" w:rsidR="00882219" w:rsidRDefault="00FC4F75" w:rsidP="00FC4F75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Studenții cazați, care își fac lichidarea</w:t>
      </w:r>
      <w:r w:rsidR="00513C87">
        <w:rPr>
          <w:color w:val="000000"/>
          <w:sz w:val="27"/>
          <w:szCs w:val="27"/>
        </w:rPr>
        <w:t xml:space="preserve"> pe durata lunii octombrie</w:t>
      </w:r>
      <w:r>
        <w:rPr>
          <w:color w:val="000000"/>
          <w:sz w:val="27"/>
          <w:szCs w:val="27"/>
        </w:rPr>
        <w:t xml:space="preserve">, vor pierde locul obținut în urma procesului de </w:t>
      </w:r>
      <w:proofErr w:type="spellStart"/>
      <w:r>
        <w:rPr>
          <w:color w:val="000000"/>
          <w:sz w:val="27"/>
          <w:szCs w:val="27"/>
        </w:rPr>
        <w:t>precazare</w:t>
      </w:r>
      <w:proofErr w:type="spellEnd"/>
      <w:r w:rsidR="00A2199C">
        <w:rPr>
          <w:color w:val="000000"/>
          <w:sz w:val="27"/>
          <w:szCs w:val="27"/>
        </w:rPr>
        <w:t xml:space="preserve"> sau cazare</w:t>
      </w:r>
      <w:r>
        <w:rPr>
          <w:color w:val="000000"/>
          <w:sz w:val="27"/>
          <w:szCs w:val="27"/>
        </w:rPr>
        <w:t>. Aceștia vor putea solicita un nou loc de cazare în cămin abia în momentul reluării activităților față în față, repartiția lor făcându-se în funcție de locurile disponibile la acel moment.</w:t>
      </w:r>
    </w:p>
    <w:p w14:paraId="3E8A5525" w14:textId="39248D83" w:rsidR="00FC4F75" w:rsidRDefault="00882219" w:rsidP="00882219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În cazul în care se constată un grad de ocupare prea mic al unor cămine în luna noiembrie, parametrii financiari trecând de o anumită valoare negativă, se va putea </w:t>
      </w:r>
      <w:r>
        <w:rPr>
          <w:color w:val="000000"/>
          <w:sz w:val="27"/>
          <w:szCs w:val="27"/>
        </w:rPr>
        <w:lastRenderedPageBreak/>
        <w:t xml:space="preserve">lua decizia de închidere a acestora și mutare a studenților în locurile ramase libere din căminele care rămân deschise. </w:t>
      </w:r>
      <w:r w:rsidR="00FC4F75">
        <w:rPr>
          <w:color w:val="000000"/>
          <w:sz w:val="27"/>
          <w:szCs w:val="27"/>
        </w:rPr>
        <w:t xml:space="preserve">   </w:t>
      </w:r>
    </w:p>
    <w:p w14:paraId="3612A6E8" w14:textId="4A55A106" w:rsidR="00FC4F75" w:rsidRDefault="00FC4F75" w:rsidP="00882219">
      <w:pPr>
        <w:jc w:val="both"/>
        <w:rPr>
          <w:color w:val="000000"/>
          <w:sz w:val="27"/>
          <w:szCs w:val="27"/>
        </w:rPr>
      </w:pPr>
      <w:r w:rsidRPr="00803C08">
        <w:rPr>
          <w:color w:val="000000"/>
          <w:sz w:val="27"/>
          <w:szCs w:val="27"/>
        </w:rPr>
        <w:tab/>
        <w:t xml:space="preserve">Deciziile ulterioare acestei perioade vor fi luate în raport cu evoluția răspândirii virusului SARS COV 2 la nivel național și cu legislația în vigoare. </w:t>
      </w:r>
    </w:p>
    <w:p w14:paraId="0499D486" w14:textId="77777777" w:rsidR="00741A7D" w:rsidRPr="00803C08" w:rsidRDefault="00803C08" w:rsidP="00741A7D">
      <w:pPr>
        <w:jc w:val="both"/>
        <w:rPr>
          <w:color w:val="000000"/>
          <w:sz w:val="27"/>
          <w:szCs w:val="27"/>
        </w:rPr>
      </w:pPr>
      <w:r w:rsidRPr="00803C08">
        <w:rPr>
          <w:color w:val="000000"/>
          <w:sz w:val="27"/>
          <w:szCs w:val="27"/>
        </w:rPr>
        <w:t xml:space="preserve"> </w:t>
      </w:r>
    </w:p>
    <w:p w14:paraId="1C7ABBAC" w14:textId="77777777" w:rsidR="00803C08" w:rsidRPr="00803C08" w:rsidRDefault="00803C08" w:rsidP="00741A7D">
      <w:pPr>
        <w:jc w:val="both"/>
        <w:rPr>
          <w:color w:val="000000"/>
          <w:sz w:val="27"/>
          <w:szCs w:val="27"/>
        </w:rPr>
      </w:pPr>
    </w:p>
    <w:p w14:paraId="2B7E88A8" w14:textId="77777777" w:rsidR="00803C08" w:rsidRPr="00803C08" w:rsidRDefault="00803C08" w:rsidP="00741A7D">
      <w:pPr>
        <w:jc w:val="both"/>
        <w:rPr>
          <w:color w:val="000000"/>
          <w:sz w:val="27"/>
          <w:szCs w:val="27"/>
        </w:rPr>
      </w:pPr>
      <w:r w:rsidRPr="00803C08">
        <w:rPr>
          <w:color w:val="000000"/>
          <w:sz w:val="27"/>
          <w:szCs w:val="27"/>
        </w:rPr>
        <w:tab/>
      </w:r>
      <w:r w:rsidRPr="00803C08">
        <w:rPr>
          <w:color w:val="000000"/>
          <w:sz w:val="27"/>
          <w:szCs w:val="27"/>
        </w:rPr>
        <w:tab/>
      </w:r>
      <w:r w:rsidRPr="00803C08">
        <w:rPr>
          <w:color w:val="000000"/>
          <w:sz w:val="27"/>
          <w:szCs w:val="27"/>
        </w:rPr>
        <w:tab/>
      </w:r>
      <w:r w:rsidRPr="00803C08">
        <w:rPr>
          <w:color w:val="000000"/>
          <w:sz w:val="27"/>
          <w:szCs w:val="27"/>
        </w:rPr>
        <w:tab/>
      </w:r>
      <w:r w:rsidRPr="00803C08">
        <w:rPr>
          <w:color w:val="000000"/>
          <w:sz w:val="27"/>
          <w:szCs w:val="27"/>
        </w:rPr>
        <w:tab/>
        <w:t>Rector,</w:t>
      </w:r>
    </w:p>
    <w:p w14:paraId="304D6056" w14:textId="77777777" w:rsidR="00803C08" w:rsidRPr="00803C08" w:rsidRDefault="00803C08" w:rsidP="00803C08">
      <w:pPr>
        <w:ind w:left="1440" w:firstLine="720"/>
        <w:jc w:val="both"/>
        <w:rPr>
          <w:color w:val="000000"/>
          <w:sz w:val="27"/>
          <w:szCs w:val="27"/>
        </w:rPr>
      </w:pPr>
      <w:r w:rsidRPr="00803C08">
        <w:rPr>
          <w:color w:val="000000"/>
          <w:sz w:val="27"/>
          <w:szCs w:val="27"/>
        </w:rPr>
        <w:t>Conf. univ. dr. ing. Florin DRĂGAN</w:t>
      </w:r>
    </w:p>
    <w:p w14:paraId="23758BC6" w14:textId="77777777" w:rsidR="00741A7D" w:rsidRPr="00803C08" w:rsidRDefault="00741A7D" w:rsidP="00741A7D">
      <w:pPr>
        <w:jc w:val="both"/>
        <w:rPr>
          <w:color w:val="000000"/>
          <w:sz w:val="27"/>
          <w:szCs w:val="27"/>
        </w:rPr>
      </w:pPr>
    </w:p>
    <w:sectPr w:rsidR="00741A7D" w:rsidRPr="0080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B298B"/>
    <w:multiLevelType w:val="hybridMultilevel"/>
    <w:tmpl w:val="87A0733C"/>
    <w:lvl w:ilvl="0" w:tplc="D6087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29"/>
    <w:rsid w:val="002A6B33"/>
    <w:rsid w:val="002D7015"/>
    <w:rsid w:val="004D563C"/>
    <w:rsid w:val="00513C87"/>
    <w:rsid w:val="006058C7"/>
    <w:rsid w:val="00741A7D"/>
    <w:rsid w:val="00766A29"/>
    <w:rsid w:val="00803C08"/>
    <w:rsid w:val="00826FF1"/>
    <w:rsid w:val="00882219"/>
    <w:rsid w:val="00A2199C"/>
    <w:rsid w:val="00D3424F"/>
    <w:rsid w:val="00DC73FA"/>
    <w:rsid w:val="00E005E9"/>
    <w:rsid w:val="00F411C3"/>
    <w:rsid w:val="00F7016A"/>
    <w:rsid w:val="00FC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D69F"/>
  <w15:chartTrackingRefBased/>
  <w15:docId w15:val="{B8C3D6D9-126C-48B6-AD98-892AFE9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1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Dumitrel</dc:creator>
  <cp:keywords/>
  <dc:description/>
  <cp:lastModifiedBy>user</cp:lastModifiedBy>
  <cp:revision>3</cp:revision>
  <cp:lastPrinted>2020-09-25T09:22:00Z</cp:lastPrinted>
  <dcterms:created xsi:type="dcterms:W3CDTF">2021-10-01T07:54:00Z</dcterms:created>
  <dcterms:modified xsi:type="dcterms:W3CDTF">2021-10-01T08:04:00Z</dcterms:modified>
</cp:coreProperties>
</file>